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BD0" w:rsidRPr="00BF7BD0" w:rsidRDefault="00BF7BD0" w:rsidP="00BF7BD0">
      <w:pPr>
        <w:spacing w:after="107" w:line="293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F7BD0">
        <w:rPr>
          <w:rFonts w:ascii="Times New Roman" w:eastAsia="Times New Roman" w:hAnsi="Times New Roman" w:cs="Times New Roman"/>
          <w:b/>
          <w:bCs/>
          <w:sz w:val="28"/>
          <w:szCs w:val="28"/>
        </w:rPr>
        <w:t>Всероссийские проверочные работы (ВПР) не являются государственной итоговой аттестацией</w:t>
      </w:r>
      <w:r w:rsidRPr="00BF7BD0">
        <w:rPr>
          <w:rFonts w:ascii="Times New Roman" w:eastAsia="Times New Roman" w:hAnsi="Times New Roman" w:cs="Times New Roman"/>
          <w:sz w:val="28"/>
          <w:szCs w:val="28"/>
        </w:rPr>
        <w:t xml:space="preserve">. Это ежегодные контрольные мероприятия, проводимые в российских школах для оценки уровня освоения образовательных программ.  </w:t>
      </w:r>
    </w:p>
    <w:p w:rsidR="00BF7BD0" w:rsidRPr="00BF7BD0" w:rsidRDefault="00BF7BD0" w:rsidP="00BF7BD0">
      <w:pPr>
        <w:spacing w:after="107" w:line="293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F7BD0">
        <w:rPr>
          <w:rFonts w:ascii="Times New Roman" w:eastAsia="Times New Roman" w:hAnsi="Times New Roman" w:cs="Times New Roman"/>
          <w:sz w:val="28"/>
          <w:szCs w:val="28"/>
        </w:rPr>
        <w:t>В 2026 году ВПР проводятся </w:t>
      </w:r>
      <w:r w:rsidRPr="00BF7BD0">
        <w:rPr>
          <w:rFonts w:ascii="Times New Roman" w:eastAsia="Times New Roman" w:hAnsi="Times New Roman" w:cs="Times New Roman"/>
          <w:b/>
          <w:bCs/>
          <w:sz w:val="28"/>
          <w:szCs w:val="28"/>
        </w:rPr>
        <w:t>для учеников 4–8 и 10 классов</w:t>
      </w:r>
      <w:r w:rsidRPr="00BF7BD0">
        <w:rPr>
          <w:rFonts w:ascii="Times New Roman" w:eastAsia="Times New Roman" w:hAnsi="Times New Roman" w:cs="Times New Roman"/>
          <w:sz w:val="28"/>
          <w:szCs w:val="28"/>
        </w:rPr>
        <w:t xml:space="preserve">. Обязательными для всех участников являются два предмета: русский язык и математика. Дополнительные предметы определяются методом случайного выбора для каждой образовательной организации.  </w:t>
      </w:r>
    </w:p>
    <w:p w:rsidR="00BF7BD0" w:rsidRPr="00BF7BD0" w:rsidRDefault="00BF7BD0" w:rsidP="00BF7BD0">
      <w:pPr>
        <w:spacing w:line="293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F7BD0">
        <w:rPr>
          <w:rFonts w:ascii="Times New Roman" w:eastAsia="Times New Roman" w:hAnsi="Times New Roman" w:cs="Times New Roman"/>
          <w:b/>
          <w:bCs/>
          <w:sz w:val="28"/>
          <w:szCs w:val="28"/>
        </w:rPr>
        <w:t>Освобождены от ВПР</w:t>
      </w:r>
      <w:r w:rsidRPr="00BF7BD0">
        <w:rPr>
          <w:rFonts w:ascii="Times New Roman" w:eastAsia="Times New Roman" w:hAnsi="Times New Roman" w:cs="Times New Roman"/>
          <w:sz w:val="28"/>
          <w:szCs w:val="28"/>
        </w:rPr>
        <w:t> ученики начальной школы (с 1 по 3 классы) и школьники, которым предстоит сдавать ОГЭ и ЕГЭ (девят</w:t>
      </w:r>
      <w:proofErr w:type="gramStart"/>
      <w:r w:rsidRPr="00BF7BD0">
        <w:rPr>
          <w:rFonts w:ascii="Times New Roman" w:eastAsia="Times New Roman" w:hAnsi="Times New Roman" w:cs="Times New Roman"/>
          <w:sz w:val="28"/>
          <w:szCs w:val="28"/>
        </w:rPr>
        <w:t>и-</w:t>
      </w:r>
      <w:proofErr w:type="gramEnd"/>
      <w:r w:rsidRPr="00BF7BD0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BF7BD0">
        <w:rPr>
          <w:rFonts w:ascii="Times New Roman" w:eastAsia="Times New Roman" w:hAnsi="Times New Roman" w:cs="Times New Roman"/>
          <w:sz w:val="28"/>
          <w:szCs w:val="28"/>
        </w:rPr>
        <w:t>одиннадцатиклассники</w:t>
      </w:r>
      <w:proofErr w:type="spellEnd"/>
      <w:r w:rsidRPr="00BF7BD0">
        <w:rPr>
          <w:rFonts w:ascii="Times New Roman" w:eastAsia="Times New Roman" w:hAnsi="Times New Roman" w:cs="Times New Roman"/>
          <w:sz w:val="28"/>
          <w:szCs w:val="28"/>
        </w:rPr>
        <w:t xml:space="preserve">).  </w:t>
      </w:r>
    </w:p>
    <w:p w:rsidR="00BF7BD0" w:rsidRPr="00BF7BD0" w:rsidRDefault="00BF7BD0" w:rsidP="00BF7BD0">
      <w:pPr>
        <w:spacing w:before="320" w:after="107" w:line="32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BF7BD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Законодательные нормы</w:t>
      </w:r>
    </w:p>
    <w:p w:rsidR="00BF7BD0" w:rsidRPr="00BF7BD0" w:rsidRDefault="00BF7BD0" w:rsidP="00BF7BD0">
      <w:pPr>
        <w:spacing w:after="107" w:line="293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F7BD0">
        <w:rPr>
          <w:rFonts w:ascii="Times New Roman" w:eastAsia="Times New Roman" w:hAnsi="Times New Roman" w:cs="Times New Roman"/>
          <w:sz w:val="28"/>
          <w:szCs w:val="28"/>
        </w:rPr>
        <w:t>Проведение ВПР в 2026 году регламентируется </w:t>
      </w:r>
      <w:r w:rsidRPr="00BF7BD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приказом </w:t>
      </w:r>
      <w:proofErr w:type="spellStart"/>
      <w:r w:rsidRPr="00BF7BD0">
        <w:rPr>
          <w:rFonts w:ascii="Times New Roman" w:eastAsia="Times New Roman" w:hAnsi="Times New Roman" w:cs="Times New Roman"/>
          <w:b/>
          <w:bCs/>
          <w:sz w:val="28"/>
          <w:szCs w:val="28"/>
        </w:rPr>
        <w:t>Рособрнадзора</w:t>
      </w:r>
      <w:proofErr w:type="spellEnd"/>
      <w:r w:rsidRPr="00BF7BD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от 07.05.2025 №991</w:t>
      </w:r>
      <w:r w:rsidRPr="00BF7BD0">
        <w:rPr>
          <w:rFonts w:ascii="Times New Roman" w:eastAsia="Times New Roman" w:hAnsi="Times New Roman" w:cs="Times New Roman"/>
          <w:sz w:val="28"/>
          <w:szCs w:val="28"/>
        </w:rPr>
        <w:t xml:space="preserve">. Документ определяет сроки, продолжительность и перечень учебных предметов для проведения ВПР.  </w:t>
      </w:r>
    </w:p>
    <w:p w:rsidR="00BF7BD0" w:rsidRPr="00BF7BD0" w:rsidRDefault="00BF7BD0" w:rsidP="00BF7BD0">
      <w:pPr>
        <w:spacing w:line="293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F7BD0">
        <w:rPr>
          <w:rFonts w:ascii="Times New Roman" w:eastAsia="Times New Roman" w:hAnsi="Times New Roman" w:cs="Times New Roman"/>
          <w:sz w:val="28"/>
          <w:szCs w:val="28"/>
        </w:rPr>
        <w:t>Координацию проведения работ осуществляет </w:t>
      </w:r>
      <w:r w:rsidRPr="00BF7BD0">
        <w:rPr>
          <w:rFonts w:ascii="Times New Roman" w:eastAsia="Times New Roman" w:hAnsi="Times New Roman" w:cs="Times New Roman"/>
          <w:b/>
          <w:bCs/>
          <w:sz w:val="28"/>
          <w:szCs w:val="28"/>
        </w:rPr>
        <w:t>Федеральный институт оценки качества образования (ФГБУ «ФИОКО»)</w:t>
      </w:r>
      <w:r w:rsidRPr="00BF7BD0">
        <w:rPr>
          <w:rFonts w:ascii="Times New Roman" w:eastAsia="Times New Roman" w:hAnsi="Times New Roman" w:cs="Times New Roman"/>
          <w:sz w:val="28"/>
          <w:szCs w:val="28"/>
        </w:rPr>
        <w:t xml:space="preserve">.  </w:t>
      </w:r>
    </w:p>
    <w:p w:rsidR="00BF7BD0" w:rsidRPr="00BF7BD0" w:rsidRDefault="00BF7BD0" w:rsidP="00BF7BD0">
      <w:pPr>
        <w:spacing w:before="320" w:after="107" w:line="32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BF7BD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Порядок проведения</w:t>
      </w:r>
    </w:p>
    <w:p w:rsidR="00BF7BD0" w:rsidRPr="00BF7BD0" w:rsidRDefault="00BF7BD0" w:rsidP="00BF7BD0">
      <w:pPr>
        <w:spacing w:after="107" w:line="293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F7BD0">
        <w:rPr>
          <w:rFonts w:ascii="Times New Roman" w:eastAsia="Times New Roman" w:hAnsi="Times New Roman" w:cs="Times New Roman"/>
          <w:sz w:val="28"/>
          <w:szCs w:val="28"/>
        </w:rPr>
        <w:t>Некоторые особенности проведения ВПР в 2026 году:</w:t>
      </w:r>
    </w:p>
    <w:p w:rsidR="00BF7BD0" w:rsidRPr="00BF7BD0" w:rsidRDefault="00BF7BD0" w:rsidP="00BF7BD0">
      <w:pPr>
        <w:numPr>
          <w:ilvl w:val="0"/>
          <w:numId w:val="1"/>
        </w:numPr>
        <w:spacing w:after="0" w:line="293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BF7BD0">
        <w:rPr>
          <w:rFonts w:ascii="Times New Roman" w:eastAsia="Times New Roman" w:hAnsi="Times New Roman" w:cs="Times New Roman"/>
          <w:b/>
          <w:bCs/>
          <w:sz w:val="28"/>
          <w:szCs w:val="28"/>
        </w:rPr>
        <w:t>Сроки</w:t>
      </w:r>
      <w:r w:rsidRPr="00BF7BD0">
        <w:rPr>
          <w:rFonts w:ascii="Times New Roman" w:eastAsia="Times New Roman" w:hAnsi="Times New Roman" w:cs="Times New Roman"/>
          <w:sz w:val="28"/>
          <w:szCs w:val="28"/>
        </w:rPr>
        <w:t xml:space="preserve"> — с 20 апреля по 20 мая, точное расписание каждая школа составляет самостоятельно.  </w:t>
      </w:r>
    </w:p>
    <w:p w:rsidR="00BF7BD0" w:rsidRPr="00BF7BD0" w:rsidRDefault="00BF7BD0" w:rsidP="00BF7BD0">
      <w:pPr>
        <w:numPr>
          <w:ilvl w:val="0"/>
          <w:numId w:val="1"/>
        </w:numPr>
        <w:spacing w:after="0" w:line="293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BF7BD0">
        <w:rPr>
          <w:rFonts w:ascii="Times New Roman" w:eastAsia="Times New Roman" w:hAnsi="Times New Roman" w:cs="Times New Roman"/>
          <w:b/>
          <w:bCs/>
          <w:sz w:val="28"/>
          <w:szCs w:val="28"/>
        </w:rPr>
        <w:t>Продолжительность</w:t>
      </w:r>
      <w:r w:rsidRPr="00BF7BD0">
        <w:rPr>
          <w:rFonts w:ascii="Times New Roman" w:eastAsia="Times New Roman" w:hAnsi="Times New Roman" w:cs="Times New Roman"/>
          <w:sz w:val="28"/>
          <w:szCs w:val="28"/>
        </w:rPr>
        <w:t xml:space="preserve"> — 1 или 2 урока (45 или 90 минут).  </w:t>
      </w:r>
    </w:p>
    <w:p w:rsidR="00BF7BD0" w:rsidRPr="00BF7BD0" w:rsidRDefault="00BF7BD0" w:rsidP="00BF7BD0">
      <w:pPr>
        <w:numPr>
          <w:ilvl w:val="0"/>
          <w:numId w:val="1"/>
        </w:numPr>
        <w:spacing w:after="0" w:line="293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BF7BD0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</w:t>
      </w:r>
      <w:r w:rsidRPr="00BF7BD0">
        <w:rPr>
          <w:rFonts w:ascii="Times New Roman" w:eastAsia="Times New Roman" w:hAnsi="Times New Roman" w:cs="Times New Roman"/>
          <w:sz w:val="28"/>
          <w:szCs w:val="28"/>
        </w:rPr>
        <w:t xml:space="preserve"> формируются из закрытого банка индивидуально для каждой школы.  </w:t>
      </w:r>
    </w:p>
    <w:p w:rsidR="00BF7BD0" w:rsidRPr="00BF7BD0" w:rsidRDefault="00BF7BD0" w:rsidP="00BF7BD0">
      <w:pPr>
        <w:numPr>
          <w:ilvl w:val="0"/>
          <w:numId w:val="1"/>
        </w:numPr>
        <w:spacing w:after="0" w:line="293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BF7BD0">
        <w:rPr>
          <w:rFonts w:ascii="Times New Roman" w:eastAsia="Times New Roman" w:hAnsi="Times New Roman" w:cs="Times New Roman"/>
          <w:b/>
          <w:bCs/>
          <w:sz w:val="28"/>
          <w:szCs w:val="28"/>
        </w:rPr>
        <w:t>Проверку</w:t>
      </w:r>
      <w:r w:rsidRPr="00BF7BD0">
        <w:rPr>
          <w:rFonts w:ascii="Times New Roman" w:eastAsia="Times New Roman" w:hAnsi="Times New Roman" w:cs="Times New Roman"/>
          <w:sz w:val="28"/>
          <w:szCs w:val="28"/>
        </w:rPr>
        <w:t xml:space="preserve"> проводит школьная комиссия по специальным критериям. Для объективности привлекают независимых наблюдателей.  </w:t>
      </w:r>
    </w:p>
    <w:p w:rsidR="00BF7BD0" w:rsidRPr="00BF7BD0" w:rsidRDefault="00BF7BD0" w:rsidP="00BF7BD0">
      <w:pPr>
        <w:numPr>
          <w:ilvl w:val="0"/>
          <w:numId w:val="1"/>
        </w:numPr>
        <w:spacing w:line="293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BF7BD0">
        <w:rPr>
          <w:rFonts w:ascii="Times New Roman" w:eastAsia="Times New Roman" w:hAnsi="Times New Roman" w:cs="Times New Roman"/>
          <w:b/>
          <w:bCs/>
          <w:sz w:val="28"/>
          <w:szCs w:val="28"/>
        </w:rPr>
        <w:t>Во время ВПР</w:t>
      </w:r>
      <w:r w:rsidRPr="00BF7BD0">
        <w:rPr>
          <w:rFonts w:ascii="Times New Roman" w:eastAsia="Times New Roman" w:hAnsi="Times New Roman" w:cs="Times New Roman"/>
          <w:sz w:val="28"/>
          <w:szCs w:val="28"/>
        </w:rPr>
        <w:t xml:space="preserve"> запрещено использовать учебники, справочники, мобильные телефоны и другие дополнительные материалы. Исключение — на некоторых предметах разрешены атласы или калькуляторы.  </w:t>
      </w:r>
    </w:p>
    <w:p w:rsidR="00BF7BD0" w:rsidRPr="00BF7BD0" w:rsidRDefault="00BF7BD0" w:rsidP="00BF7BD0">
      <w:pPr>
        <w:spacing w:before="320" w:after="107" w:line="32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BF7BD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Оценивание</w:t>
      </w:r>
    </w:p>
    <w:p w:rsidR="00BF7BD0" w:rsidRPr="00BF7BD0" w:rsidRDefault="00BF7BD0" w:rsidP="00BF7BD0">
      <w:pPr>
        <w:spacing w:after="107" w:line="293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F7BD0">
        <w:rPr>
          <w:rFonts w:ascii="Times New Roman" w:eastAsia="Times New Roman" w:hAnsi="Times New Roman" w:cs="Times New Roman"/>
          <w:b/>
          <w:bCs/>
          <w:sz w:val="28"/>
          <w:szCs w:val="28"/>
        </w:rPr>
        <w:t>Система оценивания ВПР не привязана к традиционным пятибалльным отметкам</w:t>
      </w:r>
      <w:r w:rsidRPr="00BF7BD0">
        <w:rPr>
          <w:rFonts w:ascii="Times New Roman" w:eastAsia="Times New Roman" w:hAnsi="Times New Roman" w:cs="Times New Roman"/>
          <w:sz w:val="28"/>
          <w:szCs w:val="28"/>
        </w:rPr>
        <w:t xml:space="preserve">. Сначала начисляются первичные баллы, которые затем можно перевести в обычную оценку по специальной шкале.  </w:t>
      </w:r>
    </w:p>
    <w:p w:rsidR="00BF7BD0" w:rsidRPr="00BF7BD0" w:rsidRDefault="00BF7BD0" w:rsidP="00BF7BD0">
      <w:pPr>
        <w:spacing w:after="107" w:line="293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F7BD0">
        <w:rPr>
          <w:rFonts w:ascii="Times New Roman" w:eastAsia="Times New Roman" w:hAnsi="Times New Roman" w:cs="Times New Roman"/>
          <w:b/>
          <w:bCs/>
          <w:sz w:val="28"/>
          <w:szCs w:val="28"/>
        </w:rPr>
        <w:t>Некоторые особенности оценивания</w:t>
      </w:r>
      <w:r w:rsidRPr="00BF7BD0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F7BD0" w:rsidRPr="00BF7BD0" w:rsidRDefault="00BF7BD0" w:rsidP="00BF7BD0">
      <w:pPr>
        <w:numPr>
          <w:ilvl w:val="0"/>
          <w:numId w:val="2"/>
        </w:numPr>
        <w:spacing w:before="107" w:after="107" w:line="293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BF7BD0">
        <w:rPr>
          <w:rFonts w:ascii="Times New Roman" w:eastAsia="Times New Roman" w:hAnsi="Times New Roman" w:cs="Times New Roman"/>
          <w:sz w:val="28"/>
          <w:szCs w:val="28"/>
        </w:rPr>
        <w:t>Для каждой работы существуют чёткие критерии оценивания.</w:t>
      </w:r>
    </w:p>
    <w:p w:rsidR="00BF7BD0" w:rsidRPr="00BF7BD0" w:rsidRDefault="00BF7BD0" w:rsidP="00BF7BD0">
      <w:pPr>
        <w:numPr>
          <w:ilvl w:val="0"/>
          <w:numId w:val="2"/>
        </w:numPr>
        <w:spacing w:after="107" w:line="293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BF7BD0">
        <w:rPr>
          <w:rFonts w:ascii="Times New Roman" w:eastAsia="Times New Roman" w:hAnsi="Times New Roman" w:cs="Times New Roman"/>
          <w:sz w:val="28"/>
          <w:szCs w:val="28"/>
        </w:rPr>
        <w:t xml:space="preserve">После </w:t>
      </w:r>
      <w:proofErr w:type="gramStart"/>
      <w:r w:rsidRPr="00BF7BD0">
        <w:rPr>
          <w:rFonts w:ascii="Times New Roman" w:eastAsia="Times New Roman" w:hAnsi="Times New Roman" w:cs="Times New Roman"/>
          <w:sz w:val="28"/>
          <w:szCs w:val="28"/>
        </w:rPr>
        <w:t>проверки</w:t>
      </w:r>
      <w:proofErr w:type="gramEnd"/>
      <w:r w:rsidRPr="00BF7BD0">
        <w:rPr>
          <w:rFonts w:ascii="Times New Roman" w:eastAsia="Times New Roman" w:hAnsi="Times New Roman" w:cs="Times New Roman"/>
          <w:sz w:val="28"/>
          <w:szCs w:val="28"/>
        </w:rPr>
        <w:t xml:space="preserve"> набранные первичные баллы суммируются.</w:t>
      </w:r>
    </w:p>
    <w:p w:rsidR="00BF7BD0" w:rsidRPr="00BF7BD0" w:rsidRDefault="00BF7BD0" w:rsidP="00BF7BD0">
      <w:pPr>
        <w:numPr>
          <w:ilvl w:val="0"/>
          <w:numId w:val="2"/>
        </w:numPr>
        <w:spacing w:after="107" w:line="293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BF7BD0">
        <w:rPr>
          <w:rFonts w:ascii="Times New Roman" w:eastAsia="Times New Roman" w:hAnsi="Times New Roman" w:cs="Times New Roman"/>
          <w:sz w:val="28"/>
          <w:szCs w:val="28"/>
        </w:rPr>
        <w:t xml:space="preserve">Затем происходит перевод баллов ВПР в оценку. </w:t>
      </w:r>
      <w:proofErr w:type="spellStart"/>
      <w:r w:rsidRPr="00BF7BD0">
        <w:rPr>
          <w:rFonts w:ascii="Times New Roman" w:eastAsia="Times New Roman" w:hAnsi="Times New Roman" w:cs="Times New Roman"/>
          <w:sz w:val="28"/>
          <w:szCs w:val="28"/>
        </w:rPr>
        <w:t>Рособрнадзор</w:t>
      </w:r>
      <w:proofErr w:type="spellEnd"/>
      <w:r w:rsidRPr="00BF7BD0">
        <w:rPr>
          <w:rFonts w:ascii="Times New Roman" w:eastAsia="Times New Roman" w:hAnsi="Times New Roman" w:cs="Times New Roman"/>
          <w:sz w:val="28"/>
          <w:szCs w:val="28"/>
        </w:rPr>
        <w:t xml:space="preserve"> ежегодно публикует рекомендуемую шкалу перевода, но окончательное решение о границах оценок может принимать школа.</w:t>
      </w:r>
    </w:p>
    <w:p w:rsidR="00BF7BD0" w:rsidRPr="00BF7BD0" w:rsidRDefault="00BF7BD0" w:rsidP="00BF7BD0">
      <w:pPr>
        <w:spacing w:after="107" w:line="293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F7BD0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BF7BD0" w:rsidRPr="00BF7BD0" w:rsidRDefault="00BF7BD0" w:rsidP="00BF7BD0">
      <w:pPr>
        <w:spacing w:line="293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F7BD0">
        <w:rPr>
          <w:rFonts w:ascii="Times New Roman" w:eastAsia="Times New Roman" w:hAnsi="Times New Roman" w:cs="Times New Roman"/>
          <w:b/>
          <w:bCs/>
          <w:sz w:val="28"/>
          <w:szCs w:val="28"/>
        </w:rPr>
        <w:t>Важно</w:t>
      </w:r>
      <w:r w:rsidRPr="00BF7BD0">
        <w:rPr>
          <w:rFonts w:ascii="Times New Roman" w:eastAsia="Times New Roman" w:hAnsi="Times New Roman" w:cs="Times New Roman"/>
          <w:sz w:val="28"/>
          <w:szCs w:val="28"/>
        </w:rPr>
        <w:t>: результаты ВПР </w:t>
      </w:r>
      <w:r w:rsidRPr="00BF7BD0">
        <w:rPr>
          <w:rFonts w:ascii="Times New Roman" w:eastAsia="Times New Roman" w:hAnsi="Times New Roman" w:cs="Times New Roman"/>
          <w:b/>
          <w:bCs/>
          <w:sz w:val="28"/>
          <w:szCs w:val="28"/>
        </w:rPr>
        <w:t>не влияют на получение аттестата и перевод в следующий класс</w:t>
      </w:r>
      <w:r w:rsidRPr="00BF7BD0">
        <w:rPr>
          <w:rFonts w:ascii="Times New Roman" w:eastAsia="Times New Roman" w:hAnsi="Times New Roman" w:cs="Times New Roman"/>
          <w:sz w:val="28"/>
          <w:szCs w:val="28"/>
        </w:rPr>
        <w:t xml:space="preserve">. Однако школа может принять локальный акт, по которому отметка за ВПР выставляется в журнал — в этом случае она будет считаться как </w:t>
      </w:r>
      <w:r w:rsidRPr="00BF7BD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оценка за важную контрольную работу и повлияет на четвертную, триместровую или полугодовую отметку.  </w:t>
      </w:r>
    </w:p>
    <w:p w:rsidR="00BF7BD0" w:rsidRPr="00BF7BD0" w:rsidRDefault="00BF7BD0" w:rsidP="00BF7BD0">
      <w:pPr>
        <w:spacing w:before="320" w:after="107" w:line="32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BF7BD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Мнения экспертов</w:t>
      </w:r>
    </w:p>
    <w:p w:rsidR="00BF7BD0" w:rsidRPr="00BF7BD0" w:rsidRDefault="00BF7BD0" w:rsidP="00BF7BD0">
      <w:pPr>
        <w:spacing w:line="293" w:lineRule="atLeas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F7BD0">
        <w:rPr>
          <w:rFonts w:ascii="Times New Roman" w:eastAsia="Times New Roman" w:hAnsi="Times New Roman" w:cs="Times New Roman"/>
          <w:b/>
          <w:bCs/>
          <w:sz w:val="28"/>
          <w:szCs w:val="28"/>
        </w:rPr>
        <w:t>Рособрнадзор</w:t>
      </w:r>
      <w:proofErr w:type="spellEnd"/>
      <w:r w:rsidRPr="00BF7BD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подчёркивает</w:t>
      </w:r>
      <w:r w:rsidRPr="00BF7BD0">
        <w:rPr>
          <w:rFonts w:ascii="Times New Roman" w:eastAsia="Times New Roman" w:hAnsi="Times New Roman" w:cs="Times New Roman"/>
          <w:sz w:val="28"/>
          <w:szCs w:val="28"/>
        </w:rPr>
        <w:t xml:space="preserve">, что ВПР </w:t>
      </w:r>
      <w:proofErr w:type="gramStart"/>
      <w:r w:rsidRPr="00BF7BD0">
        <w:rPr>
          <w:rFonts w:ascii="Times New Roman" w:eastAsia="Times New Roman" w:hAnsi="Times New Roman" w:cs="Times New Roman"/>
          <w:sz w:val="28"/>
          <w:szCs w:val="28"/>
        </w:rPr>
        <w:t>используются</w:t>
      </w:r>
      <w:proofErr w:type="gramEnd"/>
      <w:r w:rsidRPr="00BF7BD0">
        <w:rPr>
          <w:rFonts w:ascii="Times New Roman" w:eastAsia="Times New Roman" w:hAnsi="Times New Roman" w:cs="Times New Roman"/>
          <w:sz w:val="28"/>
          <w:szCs w:val="28"/>
        </w:rPr>
        <w:t xml:space="preserve"> прежде всего для анализа качества образования, а не для санкций в отношении конкретных школьников. Ведомство отмечает, что главная цель ВПР — помочь школам понять, как усваивается детьми учебный материал, и вовремя скорректировать работу.  </w:t>
      </w:r>
    </w:p>
    <w:p w:rsidR="006D662B" w:rsidRPr="00BF7BD0" w:rsidRDefault="006D662B">
      <w:pPr>
        <w:rPr>
          <w:rFonts w:ascii="Times New Roman" w:hAnsi="Times New Roman" w:cs="Times New Roman"/>
          <w:sz w:val="28"/>
          <w:szCs w:val="28"/>
        </w:rPr>
      </w:pPr>
    </w:p>
    <w:sectPr w:rsidR="006D662B" w:rsidRPr="00BF7BD0" w:rsidSect="00BF7BD0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E47C9B"/>
    <w:multiLevelType w:val="multilevel"/>
    <w:tmpl w:val="55F8A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5D652AC"/>
    <w:multiLevelType w:val="multilevel"/>
    <w:tmpl w:val="F614E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BF7BD0"/>
    <w:rsid w:val="006D662B"/>
    <w:rsid w:val="00BF7B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F7BD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F7BD0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Strong"/>
    <w:basedOn w:val="a0"/>
    <w:uiPriority w:val="22"/>
    <w:qFormat/>
    <w:rsid w:val="00BF7BD0"/>
    <w:rPr>
      <w:b/>
      <w:bCs/>
    </w:rPr>
  </w:style>
  <w:style w:type="character" w:styleId="a4">
    <w:name w:val="Hyperlink"/>
    <w:basedOn w:val="a0"/>
    <w:uiPriority w:val="99"/>
    <w:semiHidden/>
    <w:unhideWhenUsed/>
    <w:rsid w:val="00BF7BD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6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10165">
          <w:marLeft w:val="0"/>
          <w:marRight w:val="0"/>
          <w:marTop w:val="0"/>
          <w:marBottom w:val="2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17938">
              <w:marLeft w:val="0"/>
              <w:marRight w:val="0"/>
              <w:marTop w:val="0"/>
              <w:marBottom w:val="10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607076">
              <w:marLeft w:val="0"/>
              <w:marRight w:val="0"/>
              <w:marTop w:val="0"/>
              <w:marBottom w:val="10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818610">
              <w:marLeft w:val="0"/>
              <w:marRight w:val="0"/>
              <w:marTop w:val="0"/>
              <w:marBottom w:val="10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699305">
          <w:marLeft w:val="0"/>
          <w:marRight w:val="0"/>
          <w:marTop w:val="0"/>
          <w:marBottom w:val="2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711479">
              <w:marLeft w:val="0"/>
              <w:marRight w:val="0"/>
              <w:marTop w:val="0"/>
              <w:marBottom w:val="10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855953">
              <w:marLeft w:val="0"/>
              <w:marRight w:val="0"/>
              <w:marTop w:val="0"/>
              <w:marBottom w:val="10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40687">
          <w:marLeft w:val="0"/>
          <w:marRight w:val="0"/>
          <w:marTop w:val="0"/>
          <w:marBottom w:val="2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955123">
              <w:marLeft w:val="0"/>
              <w:marRight w:val="0"/>
              <w:marTop w:val="0"/>
              <w:marBottom w:val="10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813444">
          <w:marLeft w:val="0"/>
          <w:marRight w:val="0"/>
          <w:marTop w:val="0"/>
          <w:marBottom w:val="2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115245">
              <w:marLeft w:val="0"/>
              <w:marRight w:val="0"/>
              <w:marTop w:val="0"/>
              <w:marBottom w:val="10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17482">
              <w:marLeft w:val="0"/>
              <w:marRight w:val="0"/>
              <w:marTop w:val="0"/>
              <w:marBottom w:val="10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510958">
              <w:marLeft w:val="0"/>
              <w:marRight w:val="0"/>
              <w:marTop w:val="0"/>
              <w:marBottom w:val="10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046729">
              <w:marLeft w:val="0"/>
              <w:marRight w:val="0"/>
              <w:marTop w:val="0"/>
              <w:marBottom w:val="10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973655">
          <w:marLeft w:val="0"/>
          <w:marRight w:val="0"/>
          <w:marTop w:val="0"/>
          <w:marBottom w:val="2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505663">
              <w:marLeft w:val="0"/>
              <w:marRight w:val="0"/>
              <w:marTop w:val="0"/>
              <w:marBottom w:val="10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395</Words>
  <Characters>2257</Characters>
  <Application>Microsoft Office Word</Application>
  <DocSecurity>0</DocSecurity>
  <Lines>18</Lines>
  <Paragraphs>5</Paragraphs>
  <ScaleCrop>false</ScaleCrop>
  <Company/>
  <LinksUpToDate>false</LinksUpToDate>
  <CharactersWithSpaces>2647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2026-03-31T19:37:00Z</dcterms:created>
  <dcterms:modified xsi:type="dcterms:W3CDTF">2026-03-31T19:38:00Z</dcterms:modified>
</cp:coreProperties>
</file>